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E54" w14:textId="77777777" w:rsidR="00606EAE" w:rsidRDefault="00606EAE" w:rsidP="00606EAE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黑体" w:eastAsia="黑体" w:hAnsi="黑体" w:cs="宋体"/>
          <w:b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kern w:val="36"/>
          <w:sz w:val="32"/>
          <w:szCs w:val="32"/>
        </w:rPr>
        <w:t>上海杉达学院2023年专升</w:t>
      </w:r>
      <w:proofErr w:type="gramStart"/>
      <w:r>
        <w:rPr>
          <w:rFonts w:ascii="黑体" w:eastAsia="黑体" w:hAnsi="黑体" w:cs="宋体" w:hint="eastAsia"/>
          <w:b/>
          <w:kern w:val="36"/>
          <w:sz w:val="32"/>
          <w:szCs w:val="32"/>
        </w:rPr>
        <w:t>本考试</w:t>
      </w:r>
      <w:proofErr w:type="gramEnd"/>
      <w:r>
        <w:rPr>
          <w:rFonts w:ascii="黑体" w:eastAsia="黑体" w:hAnsi="黑体" w:cs="宋体" w:hint="eastAsia"/>
          <w:b/>
          <w:kern w:val="36"/>
          <w:sz w:val="32"/>
          <w:szCs w:val="32"/>
        </w:rPr>
        <w:t>大纲</w:t>
      </w:r>
    </w:p>
    <w:p w14:paraId="7E539994" w14:textId="3B0130AF" w:rsidR="00440B80" w:rsidRPr="00606EAE" w:rsidRDefault="00000000" w:rsidP="00606EAE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黑体" w:eastAsia="黑体" w:hAnsi="黑体" w:cs="宋体" w:hint="eastAsia"/>
          <w:b/>
          <w:kern w:val="36"/>
          <w:sz w:val="32"/>
          <w:szCs w:val="32"/>
        </w:rPr>
      </w:pPr>
      <w:r w:rsidRPr="00606EAE">
        <w:rPr>
          <w:rFonts w:ascii="黑体" w:eastAsia="黑体" w:hAnsi="黑体" w:cs="宋体" w:hint="eastAsia"/>
          <w:b/>
          <w:kern w:val="36"/>
          <w:sz w:val="32"/>
          <w:szCs w:val="32"/>
        </w:rPr>
        <w:t>护理学专业</w:t>
      </w: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440B80" w14:paraId="4508A462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7C4FD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D126D" w14:textId="77777777" w:rsidR="00440B80" w:rsidRDefault="000000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成人护理学</w:t>
            </w:r>
          </w:p>
        </w:tc>
      </w:tr>
      <w:tr w:rsidR="00440B80" w14:paraId="78C451CF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713B2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9A88" w14:textId="77777777" w:rsidR="00440B80" w:rsidRDefault="0000000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120分钟</w:t>
            </w:r>
          </w:p>
        </w:tc>
      </w:tr>
      <w:tr w:rsidR="00440B80" w14:paraId="6C0A828A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5C86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150EE" w14:textId="77777777" w:rsidR="00440B80" w:rsidRDefault="000000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闭卷，笔试</w:t>
            </w:r>
          </w:p>
        </w:tc>
      </w:tr>
      <w:tr w:rsidR="00440B80" w14:paraId="0011E8EC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EDE4B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CE53" w14:textId="77777777" w:rsidR="00440B80" w:rsidRDefault="000000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120分</w:t>
            </w:r>
          </w:p>
        </w:tc>
      </w:tr>
      <w:tr w:rsidR="00440B80" w14:paraId="4DC6142A" w14:textId="77777777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16400" w14:textId="77777777" w:rsidR="00440B80" w:rsidRDefault="00000000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62BAA" w14:textId="77777777" w:rsidR="00440B80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选择题、案例分析题</w:t>
            </w:r>
          </w:p>
        </w:tc>
      </w:tr>
      <w:tr w:rsidR="00440B80" w14:paraId="57F0221F" w14:textId="77777777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06F64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E2AE5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成人护理学（上下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）（主编：郭爱敏、周兰姝）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54804551" w14:textId="77777777" w:rsidR="00440B80" w:rsidRDefault="0000000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或内科护理学（主编：</w:t>
            </w:r>
            <w:hyperlink r:id="rId4" w:tgtFrame="http://product.dangdang.com/_blank" w:history="1">
              <w:r>
                <w:rPr>
                  <w:rFonts w:ascii="Arial" w:hAnsi="Arial" w:cs="Arial"/>
                  <w:sz w:val="24"/>
                  <w:szCs w:val="24"/>
                </w:rPr>
                <w:t>尤黎明</w:t>
              </w:r>
            </w:hyperlink>
            <w:r>
              <w:rPr>
                <w:rFonts w:ascii="Arial" w:hAnsi="Arial" w:cs="Arial" w:hint="eastAsia"/>
                <w:sz w:val="24"/>
                <w:szCs w:val="24"/>
              </w:rPr>
              <w:t>、</w:t>
            </w:r>
            <w:hyperlink r:id="rId5" w:tgtFrame="http://product.dangdang.com/_blank" w:history="1">
              <w:r>
                <w:rPr>
                  <w:rFonts w:ascii="Arial" w:hAnsi="Arial" w:cs="Arial"/>
                  <w:sz w:val="24"/>
                  <w:szCs w:val="24"/>
                </w:rPr>
                <w:t>吴瑛</w:t>
              </w:r>
            </w:hyperlink>
            <w:r>
              <w:rPr>
                <w:rFonts w:ascii="Arial" w:hAnsi="Arial" w:cs="Arial" w:hint="eastAsia"/>
                <w:sz w:val="24"/>
                <w:szCs w:val="24"/>
              </w:rPr>
              <w:t>）、外科护理学（主编：</w:t>
            </w:r>
            <w:hyperlink r:id="rId6" w:tgtFrame="http://product.dangdang.com/_blank" w:history="1">
              <w:r>
                <w:rPr>
                  <w:rFonts w:ascii="Arial" w:hAnsi="Arial" w:cs="Arial"/>
                  <w:sz w:val="24"/>
                  <w:szCs w:val="24"/>
                </w:rPr>
                <w:t>李乐之</w:t>
              </w:r>
            </w:hyperlink>
            <w:r>
              <w:rPr>
                <w:rFonts w:ascii="Arial" w:hAnsi="Arial" w:cs="Arial" w:hint="eastAsia"/>
                <w:sz w:val="24"/>
                <w:szCs w:val="24"/>
              </w:rPr>
              <w:t>、</w:t>
            </w:r>
            <w:hyperlink r:id="rId7" w:tgtFrame="http://product.dangdang.com/_blank" w:history="1">
              <w:r>
                <w:rPr>
                  <w:rFonts w:ascii="Arial" w:hAnsi="Arial" w:cs="Arial"/>
                  <w:sz w:val="24"/>
                  <w:szCs w:val="24"/>
                </w:rPr>
                <w:t>路潜</w:t>
              </w:r>
            </w:hyperlink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440B80" w14:paraId="107550BF" w14:textId="77777777">
        <w:trPr>
          <w:trHeight w:val="5655"/>
          <w:tblCellSpacing w:w="0" w:type="dxa"/>
        </w:trPr>
        <w:tc>
          <w:tcPr>
            <w:tcW w:w="8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ED1C" w14:textId="77777777" w:rsidR="00440B8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考试内容</w:t>
            </w:r>
          </w:p>
          <w:p w14:paraId="3EEA0996" w14:textId="77777777" w:rsidR="00440B80" w:rsidRDefault="00000000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一、呼吸系统疾病病人的护理（呼吸系统常见疾病：肺炎、慢性阻塞性肺疾病、慢性呼吸衰竭、肺结核、肺癌、胸部损伤）</w:t>
            </w:r>
          </w:p>
          <w:p w14:paraId="337EA519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 w14:paraId="1C906F40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呼吸系统常见疾病的护理诊断及相应的护理措施</w:t>
            </w:r>
          </w:p>
          <w:p w14:paraId="6C08A272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支气管肺癌的手术前后护理</w:t>
            </w:r>
          </w:p>
          <w:p w14:paraId="224CD219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7824C519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正确评估呼吸系统常见疾病病人健康史、身体、心理状况及相关辅助检查</w:t>
            </w:r>
          </w:p>
          <w:p w14:paraId="35AA3CE1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熟练使用常用的抗结核药物</w:t>
            </w:r>
          </w:p>
          <w:p w14:paraId="5EEE53AF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熟练进行病情观察，及时采取相应的护理措施</w:t>
            </w:r>
          </w:p>
          <w:p w14:paraId="780D5981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熟练运用有效排痰的护理措施：如深呼吸和有效咳嗽、湿化和雾化疗法、胸部叩击与胸</w:t>
            </w:r>
          </w:p>
          <w:p w14:paraId="332FB083" w14:textId="77777777" w:rsidR="00440B80" w:rsidRDefault="0000000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 w14:paraId="479354CD" w14:textId="77777777" w:rsidR="00440B80" w:rsidRDefault="0000000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</w:t>
            </w:r>
            <w:r>
              <w:rPr>
                <w:rFonts w:hint="eastAsia"/>
                <w:szCs w:val="21"/>
              </w:rPr>
              <w:t>熟练实施胸部引流的护理</w:t>
            </w:r>
          </w:p>
          <w:p w14:paraId="7A2913B0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能指导阻塞性肺气肿病人实施腹式呼吸、缩唇呼吸等呼吸</w:t>
            </w:r>
            <w:proofErr w:type="gramStart"/>
            <w:r>
              <w:rPr>
                <w:rFonts w:hint="eastAsia"/>
                <w:szCs w:val="21"/>
              </w:rPr>
              <w:t>肌</w:t>
            </w:r>
            <w:proofErr w:type="gramEnd"/>
            <w:r>
              <w:rPr>
                <w:rFonts w:hint="eastAsia"/>
                <w:szCs w:val="21"/>
              </w:rPr>
              <w:t>功能锻炼和全身运动锻炼</w:t>
            </w:r>
          </w:p>
          <w:p w14:paraId="14E53144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正确实施氧疗</w:t>
            </w:r>
          </w:p>
          <w:p w14:paraId="379FA797" w14:textId="77777777" w:rsidR="00440B80" w:rsidRDefault="00000000">
            <w:pPr>
              <w:pStyle w:val="11"/>
              <w:spacing w:line="360" w:lineRule="exact"/>
              <w:ind w:left="4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>能正确实施患者健康教育</w:t>
            </w:r>
          </w:p>
          <w:p w14:paraId="02ED13F1" w14:textId="77777777" w:rsidR="00440B80" w:rsidRDefault="00000000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二、循环系统疾病病人的护理</w:t>
            </w:r>
            <w:r>
              <w:rPr>
                <w:rFonts w:hint="eastAsia"/>
                <w:b/>
                <w:szCs w:val="21"/>
              </w:rPr>
              <w:t>（循环系统常见疾病：心力衰竭、心律失常、高血压、冠心病、血管疾病）</w:t>
            </w:r>
          </w:p>
          <w:p w14:paraId="5C22ADFC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 w14:paraId="3979878C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0651DF07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正确评估循环系统常见疾病病人健康史、身体、心理状况及相关辅助检查</w:t>
            </w:r>
          </w:p>
          <w:p w14:paraId="0DE5C8DE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熟练使用循环系统常用药物：硝酸酯类、洋地黄类、溶栓药、常用抗高血压药</w:t>
            </w:r>
          </w:p>
          <w:p w14:paraId="43579E67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能熟练进行循环系统常见疾病病情观察，及时采取相应的护理措施</w:t>
            </w:r>
          </w:p>
          <w:p w14:paraId="1364A046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根据患者的认知水平，正确实施健康教育</w:t>
            </w:r>
          </w:p>
          <w:p w14:paraId="16656284" w14:textId="77777777" w:rsidR="00440B80" w:rsidRDefault="00000000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三、消化系统疾病病人的护理（消化系统常见疾病：消化性溃疡、上消化道出血、肝硬化、胆道疾病、胰腺炎、结直肠癌）</w:t>
            </w:r>
          </w:p>
          <w:p w14:paraId="4A812790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掌握：</w:t>
            </w:r>
          </w:p>
          <w:p w14:paraId="57D78F56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消化系统常见疾病的护理诊断及相应的护理措施</w:t>
            </w:r>
          </w:p>
          <w:p w14:paraId="03A2AFC9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常见疾病的术前准备及术后护理</w:t>
            </w:r>
          </w:p>
          <w:p w14:paraId="133E67D2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消化道常见疾病的饮食护理</w:t>
            </w:r>
          </w:p>
          <w:p w14:paraId="5C21A6CC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胃管护理、“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”管护理、结肠造口护理和人工肛门袋使用的护理</w:t>
            </w:r>
          </w:p>
          <w:p w14:paraId="1208D334" w14:textId="77777777" w:rsidR="00440B80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779B255D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正确评估消化系统常见疾病病人健康史、身体、心理状况及相关辅助检查</w:t>
            </w:r>
          </w:p>
          <w:p w14:paraId="15F558D3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熟练使用治疗消化性溃疡的常用药物</w:t>
            </w:r>
          </w:p>
          <w:p w14:paraId="005D49D5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能熟练进行消化系统常见疾病的病情观察，及时采取相应的护理措施</w:t>
            </w:r>
          </w:p>
          <w:p w14:paraId="15E6262E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正确评估出血量以及判断出血是否停止</w:t>
            </w:r>
          </w:p>
          <w:p w14:paraId="39537639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能正确实施患者健康教育</w:t>
            </w:r>
          </w:p>
          <w:p w14:paraId="51EB43CD" w14:textId="77777777" w:rsidR="00440B80" w:rsidRDefault="00000000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四、内分泌系统疾病病人的护理（内分泌系统常见疾病：甲状腺功能亢进症、糖尿病、乳腺癌）</w:t>
            </w:r>
          </w:p>
          <w:p w14:paraId="4994EC62" w14:textId="77777777" w:rsidR="00440B80" w:rsidRDefault="0000000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>掌握：</w:t>
            </w:r>
          </w:p>
          <w:p w14:paraId="713D4E6E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内分泌系统常见疾病的护理诊断及相应的护理措施</w:t>
            </w:r>
          </w:p>
          <w:p w14:paraId="57F6C234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葡萄糖耐量试验的正确实施方法</w:t>
            </w:r>
          </w:p>
          <w:p w14:paraId="308522A1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甲状腺手术前后的护理</w:t>
            </w:r>
          </w:p>
          <w:p w14:paraId="7E8E36E1" w14:textId="77777777" w:rsidR="00440B80" w:rsidRDefault="00000000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30DC3F04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正确评估内分泌系统常见疾病病人健康史、身体、心理状况及相关辅助检查</w:t>
            </w:r>
          </w:p>
          <w:p w14:paraId="0C6A37E0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熟练使用常用的糖尿病、甲状腺功能亢进症治疗药物</w:t>
            </w:r>
          </w:p>
          <w:p w14:paraId="61EE416C" w14:textId="77777777" w:rsidR="00440B80" w:rsidRDefault="00000000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能熟练进行内分泌系统常见疾病的病情观察，及时采取相应的护理措施</w:t>
            </w:r>
          </w:p>
          <w:p w14:paraId="0C50BD28" w14:textId="77777777" w:rsidR="00440B80" w:rsidRDefault="00000000">
            <w:pPr>
              <w:spacing w:line="360" w:lineRule="exact"/>
              <w:ind w:left="420"/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能正确实施患者健康教育</w:t>
            </w:r>
          </w:p>
        </w:tc>
      </w:tr>
    </w:tbl>
    <w:p w14:paraId="7FA75F1D" w14:textId="77777777" w:rsidR="00440B80" w:rsidRDefault="00440B80">
      <w:pPr>
        <w:rPr>
          <w:rFonts w:ascii="宋体" w:hAnsi="宋体"/>
          <w:sz w:val="24"/>
          <w:szCs w:val="24"/>
        </w:rPr>
      </w:pPr>
    </w:p>
    <w:tbl>
      <w:tblPr>
        <w:tblW w:w="6630" w:type="dxa"/>
        <w:jc w:val="right"/>
        <w:tblLook w:val="04A0" w:firstRow="1" w:lastRow="0" w:firstColumn="1" w:lastColumn="0" w:noHBand="0" w:noVBand="1"/>
      </w:tblPr>
      <w:tblGrid>
        <w:gridCol w:w="6630"/>
      </w:tblGrid>
      <w:tr w:rsidR="00440B80" w14:paraId="2E60A6DD" w14:textId="77777777">
        <w:trPr>
          <w:trHeight w:val="675"/>
          <w:jc w:val="right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8D06C" w14:textId="77777777" w:rsidR="00440B80" w:rsidRDefault="0000000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专业负责人签字：</w:t>
            </w:r>
            <w:r>
              <w:rPr>
                <w:rStyle w:val="font41"/>
                <w:rFonts w:hint="default"/>
                <w:lang w:bidi="ar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114300" distR="114300" wp14:anchorId="1242B81C" wp14:editId="249DB662">
                  <wp:extent cx="758825" cy="425450"/>
                  <wp:effectExtent l="0" t="0" r="3175" b="1270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41"/>
                <w:rFonts w:hint="default"/>
                <w:lang w:bidi="ar"/>
              </w:rPr>
              <w:t xml:space="preserve">                    </w:t>
            </w:r>
            <w:r>
              <w:rPr>
                <w:rStyle w:val="font21"/>
                <w:rFonts w:hint="default"/>
                <w:u w:val="none"/>
                <w:lang w:bidi="ar"/>
              </w:rPr>
              <w:t xml:space="preserve">          </w:t>
            </w:r>
          </w:p>
        </w:tc>
      </w:tr>
      <w:tr w:rsidR="00440B80" w14:paraId="6778DFAC" w14:textId="77777777">
        <w:trPr>
          <w:trHeight w:val="540"/>
          <w:jc w:val="right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27C7" w14:textId="77777777" w:rsidR="00440B80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 xml:space="preserve">                               2022年 9月 23 日</w:t>
            </w:r>
          </w:p>
        </w:tc>
      </w:tr>
    </w:tbl>
    <w:p w14:paraId="2329B648" w14:textId="77777777" w:rsidR="00440B80" w:rsidRDefault="00440B80">
      <w:pPr>
        <w:rPr>
          <w:rFonts w:ascii="宋体" w:hAnsi="宋体"/>
          <w:sz w:val="24"/>
          <w:szCs w:val="24"/>
        </w:rPr>
      </w:pPr>
    </w:p>
    <w:sectPr w:rsidR="0044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mYThmMDhjNjRkMWFhODM3OTA0ZjI2NmVhYzBhZGYifQ=="/>
  </w:docVars>
  <w:rsids>
    <w:rsidRoot w:val="00AB2B55"/>
    <w:rsid w:val="00052EFD"/>
    <w:rsid w:val="000D7E0A"/>
    <w:rsid w:val="000F5EA9"/>
    <w:rsid w:val="001146CB"/>
    <w:rsid w:val="0012582F"/>
    <w:rsid w:val="0018674F"/>
    <w:rsid w:val="001E3AFA"/>
    <w:rsid w:val="002408A8"/>
    <w:rsid w:val="00247310"/>
    <w:rsid w:val="002F0906"/>
    <w:rsid w:val="003167A1"/>
    <w:rsid w:val="003B1B4E"/>
    <w:rsid w:val="00440B80"/>
    <w:rsid w:val="0049105C"/>
    <w:rsid w:val="00495130"/>
    <w:rsid w:val="004A7E44"/>
    <w:rsid w:val="004D4770"/>
    <w:rsid w:val="00530AFF"/>
    <w:rsid w:val="0056411D"/>
    <w:rsid w:val="005658E4"/>
    <w:rsid w:val="00566954"/>
    <w:rsid w:val="00574D32"/>
    <w:rsid w:val="005948A1"/>
    <w:rsid w:val="005E1C1F"/>
    <w:rsid w:val="005F5031"/>
    <w:rsid w:val="0060449D"/>
    <w:rsid w:val="00606EAE"/>
    <w:rsid w:val="0068103E"/>
    <w:rsid w:val="00700DA1"/>
    <w:rsid w:val="00722A06"/>
    <w:rsid w:val="007267D7"/>
    <w:rsid w:val="00767FE3"/>
    <w:rsid w:val="0077730A"/>
    <w:rsid w:val="007E6BF0"/>
    <w:rsid w:val="00876D8F"/>
    <w:rsid w:val="00896418"/>
    <w:rsid w:val="008F56D2"/>
    <w:rsid w:val="00995907"/>
    <w:rsid w:val="009A681B"/>
    <w:rsid w:val="009D5B00"/>
    <w:rsid w:val="00A42468"/>
    <w:rsid w:val="00AB2B55"/>
    <w:rsid w:val="00B022D6"/>
    <w:rsid w:val="00B71390"/>
    <w:rsid w:val="00B80EB8"/>
    <w:rsid w:val="00B84D11"/>
    <w:rsid w:val="00BB5BBB"/>
    <w:rsid w:val="00CB528A"/>
    <w:rsid w:val="00CD1590"/>
    <w:rsid w:val="00CF1733"/>
    <w:rsid w:val="00D0563B"/>
    <w:rsid w:val="00D15F43"/>
    <w:rsid w:val="00DD733E"/>
    <w:rsid w:val="00EE5048"/>
    <w:rsid w:val="2F6B7B6E"/>
    <w:rsid w:val="341729F4"/>
    <w:rsid w:val="3EE62CB9"/>
    <w:rsid w:val="45D7236D"/>
    <w:rsid w:val="4FB54149"/>
    <w:rsid w:val="59B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DE2D0"/>
  <w15:docId w15:val="{6174100D-6167-430B-A722-59B0429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semiHidden/>
    <w:unhideWhenUsed/>
    <w:rPr>
      <w:color w:val="0000FF"/>
      <w:u w:val="single"/>
    </w:rPr>
  </w:style>
  <w:style w:type="paragraph" w:customStyle="1" w:styleId="articlepubdate">
    <w:name w:val="articlepubdate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rPr>
      <w:rFonts w:ascii="微软雅黑" w:eastAsia="微软雅黑" w:hAnsi="微软雅黑" w:cs="微软雅黑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2%B7%C7%B1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0%EE%C0%D6%D6%AE&amp;medium=01&amp;category_path=01.00.00.00.00.00" TargetMode="External"/><Relationship Id="rId5" Type="http://schemas.openxmlformats.org/officeDocument/2006/relationships/hyperlink" Target="http://search.dangdang.com/?key2=%CE%E2%E7%F8&amp;medium=01&amp;category_path=01.00.00.00.00.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arch.dangdang.com/?key2=%D3%C8%C0%E8%C3%F7&amp;medium=01&amp;category_path=01.00.00.00.00.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2015年上海杉达学院专升本的考试大纲</dc:title>
  <dc:creator>admin</dc:creator>
  <cp:lastModifiedBy>Lenovo</cp:lastModifiedBy>
  <cp:revision>7</cp:revision>
  <dcterms:created xsi:type="dcterms:W3CDTF">2020-10-20T01:30:00Z</dcterms:created>
  <dcterms:modified xsi:type="dcterms:W3CDTF">2022-11-16T07:02:00Z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D3C09A228D3E4B73B572129532FA2A8B</vt:lpwstr>
  </property>
</Properties>
</file>