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pBdr>
          <w:bottom w:val="single" w:color="CCCCCC" w:sz="6" w:space="6"/>
        </w:pBdr>
        <w:shd w:val="clear" w:color="auto" w:fill="FFFFFF"/>
        <w:jc w:val="center"/>
        <w:outlineLvl w:val="0"/>
        <w:rPr>
          <w:rFonts w:hint="eastAsia" w:ascii="宋体" w:hAnsi="宋体" w:cs="宋体"/>
          <w:b/>
          <w:bCs w:val="0"/>
          <w:kern w:val="36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 w:val="0"/>
          <w:kern w:val="36"/>
          <w:sz w:val="36"/>
          <w:szCs w:val="36"/>
        </w:rPr>
        <w:t>20</w:t>
      </w:r>
      <w:r>
        <w:rPr>
          <w:rFonts w:ascii="宋体" w:hAnsi="宋体" w:cs="宋体"/>
          <w:b/>
          <w:bCs w:val="0"/>
          <w:kern w:val="36"/>
          <w:sz w:val="36"/>
          <w:szCs w:val="36"/>
        </w:rPr>
        <w:t>21</w:t>
      </w:r>
      <w:r>
        <w:rPr>
          <w:rFonts w:hint="eastAsia" w:ascii="宋体" w:hAnsi="宋体" w:cs="宋体"/>
          <w:b/>
          <w:bCs w:val="0"/>
          <w:kern w:val="36"/>
          <w:sz w:val="36"/>
          <w:szCs w:val="36"/>
        </w:rPr>
        <w:t>年</w:t>
      </w:r>
      <w:r>
        <w:rPr>
          <w:rFonts w:hint="eastAsia" w:ascii="宋体" w:hAnsi="宋体" w:cs="宋体"/>
          <w:b/>
          <w:bCs w:val="0"/>
          <w:kern w:val="36"/>
          <w:sz w:val="36"/>
          <w:szCs w:val="36"/>
          <w:lang w:eastAsia="zh-CN"/>
        </w:rPr>
        <w:t>上海中侨职业技术大学</w:t>
      </w:r>
      <w:r>
        <w:rPr>
          <w:rFonts w:hint="eastAsia" w:ascii="宋体" w:hAnsi="宋体" w:cs="宋体"/>
          <w:b/>
          <w:bCs w:val="0"/>
          <w:kern w:val="36"/>
          <w:sz w:val="36"/>
          <w:szCs w:val="36"/>
        </w:rPr>
        <w:t>护理专业</w:t>
      </w:r>
      <w:r>
        <w:rPr>
          <w:rFonts w:hint="eastAsia" w:ascii="宋体" w:hAnsi="宋体" w:cs="宋体"/>
          <w:b/>
          <w:bCs w:val="0"/>
          <w:kern w:val="36"/>
          <w:sz w:val="36"/>
          <w:szCs w:val="36"/>
          <w:lang w:eastAsia="zh-CN"/>
        </w:rPr>
        <w:t>面试大纲</w:t>
      </w:r>
    </w:p>
    <w:p>
      <w:pPr>
        <w:widowControl/>
        <w:pBdr>
          <w:bottom w:val="single" w:color="CCCCCC" w:sz="6" w:space="6"/>
        </w:pBdr>
        <w:shd w:val="clear" w:color="auto" w:fill="FFFFFF"/>
        <w:jc w:val="center"/>
        <w:outlineLvl w:val="0"/>
        <w:rPr>
          <w:rFonts w:hint="eastAsia" w:ascii="宋体" w:hAnsi="宋体" w:cs="宋体"/>
          <w:bCs/>
          <w:kern w:val="36"/>
          <w:sz w:val="36"/>
          <w:szCs w:val="36"/>
          <w:lang w:eastAsia="zh-CN"/>
        </w:rPr>
      </w:pPr>
    </w:p>
    <w:tbl>
      <w:tblPr>
        <w:tblStyle w:val="6"/>
        <w:tblW w:w="8580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6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</w:trPr>
        <w:tc>
          <w:tcPr>
            <w:tcW w:w="1740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考试科目1</w:t>
            </w:r>
          </w:p>
        </w:tc>
        <w:tc>
          <w:tcPr>
            <w:tcW w:w="6840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成人护理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</w:trPr>
        <w:tc>
          <w:tcPr>
            <w:tcW w:w="1740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考试方式</w:t>
            </w:r>
          </w:p>
        </w:tc>
        <w:tc>
          <w:tcPr>
            <w:tcW w:w="684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综合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</w:trPr>
        <w:tc>
          <w:tcPr>
            <w:tcW w:w="1740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试卷总分</w:t>
            </w:r>
          </w:p>
        </w:tc>
        <w:tc>
          <w:tcPr>
            <w:tcW w:w="684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1740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参考书目</w:t>
            </w:r>
          </w:p>
        </w:tc>
        <w:tc>
          <w:tcPr>
            <w:tcW w:w="6840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 xml:space="preserve">成人护理上下册（高等职业教育护理专业教学资源库建设项目规划教材）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5" w:hRule="atLeast"/>
          <w:tblCellSpacing w:w="0" w:type="dxa"/>
        </w:trPr>
        <w:tc>
          <w:tcPr>
            <w:tcW w:w="858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考试内容</w:t>
            </w:r>
          </w:p>
          <w:p>
            <w:pPr>
              <w:pStyle w:val="11"/>
              <w:spacing w:line="360" w:lineRule="exact"/>
              <w:ind w:firstLine="0" w:firstLineChar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成人护理学</w:t>
            </w:r>
          </w:p>
          <w:p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一、呼吸系统疾病病人护理（呼吸系统常见疾病：肺炎、慢性阻塞性肺疾病、慢性肺心病、肺结核、呼吸衰竭、胸部损伤、支气管肺癌）</w:t>
            </w:r>
          </w:p>
          <w:p>
            <w:pPr>
              <w:spacing w:line="36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了解：呼吸系统局部解剖与生理功能</w:t>
            </w:r>
          </w:p>
          <w:p>
            <w:pPr>
              <w:spacing w:line="36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掌握：</w:t>
            </w:r>
          </w:p>
          <w:p>
            <w:pPr>
              <w:spacing w:line="36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1. 呼吸系统常见疾病的护理诊断及相应的护理措施</w:t>
            </w:r>
          </w:p>
          <w:p>
            <w:pPr>
              <w:spacing w:line="36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2.支气管肺癌的手术前后护理</w:t>
            </w:r>
          </w:p>
          <w:p>
            <w:pPr>
              <w:spacing w:line="36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应用：</w:t>
            </w:r>
          </w:p>
          <w:p>
            <w:pPr>
              <w:spacing w:line="360" w:lineRule="exact"/>
              <w:ind w:left="420"/>
              <w:rPr>
                <w:szCs w:val="21"/>
              </w:rPr>
            </w:pPr>
            <w:r>
              <w:rPr>
                <w:rFonts w:hint="eastAsia"/>
                <w:szCs w:val="21"/>
              </w:rPr>
              <w:t>1.正确评估呼吸系统常见疾病病人健康史、身体、心理状况及相关辅助检查</w:t>
            </w:r>
          </w:p>
          <w:p>
            <w:pPr>
              <w:spacing w:line="360" w:lineRule="exact"/>
              <w:ind w:left="420"/>
              <w:rPr>
                <w:szCs w:val="21"/>
              </w:rPr>
            </w:pPr>
            <w:r>
              <w:rPr>
                <w:rFonts w:hint="eastAsia"/>
                <w:szCs w:val="21"/>
              </w:rPr>
              <w:t>2.熟练使用常用的抗结核药物</w:t>
            </w:r>
          </w:p>
          <w:p>
            <w:pPr>
              <w:spacing w:line="360" w:lineRule="exact"/>
              <w:ind w:left="420"/>
              <w:rPr>
                <w:szCs w:val="21"/>
              </w:rPr>
            </w:pPr>
            <w:r>
              <w:rPr>
                <w:rFonts w:hint="eastAsia"/>
                <w:szCs w:val="21"/>
              </w:rPr>
              <w:t>3.熟练进行病情观察，及时采取相应的护理措施</w:t>
            </w:r>
          </w:p>
          <w:p>
            <w:pPr>
              <w:spacing w:line="360" w:lineRule="exact"/>
              <w:ind w:left="420"/>
              <w:rPr>
                <w:szCs w:val="21"/>
              </w:rPr>
            </w:pPr>
            <w:r>
              <w:rPr>
                <w:rFonts w:hint="eastAsia"/>
                <w:szCs w:val="21"/>
              </w:rPr>
              <w:t>4.熟练运用有效排痰的护理措施：如深呼吸和有效咳嗽、湿化和雾化疗法、胸部叩击与胸</w:t>
            </w:r>
          </w:p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壁振荡、体位引流、机械吸痰等</w:t>
            </w:r>
          </w:p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5.熟练实施胸部引流的护理</w:t>
            </w:r>
          </w:p>
          <w:p>
            <w:pPr>
              <w:spacing w:line="360" w:lineRule="exact"/>
              <w:ind w:left="420"/>
              <w:rPr>
                <w:szCs w:val="21"/>
              </w:rPr>
            </w:pPr>
            <w:r>
              <w:rPr>
                <w:rFonts w:hint="eastAsia"/>
                <w:szCs w:val="21"/>
              </w:rPr>
              <w:t>6.能指导阻塞性肺气肿病人实施腹式呼吸、缩唇呼吸等呼吸肌功能锻炼和全身运动锻炼</w:t>
            </w:r>
          </w:p>
          <w:p>
            <w:pPr>
              <w:spacing w:line="360" w:lineRule="exact"/>
              <w:ind w:left="420"/>
              <w:rPr>
                <w:szCs w:val="21"/>
              </w:rPr>
            </w:pPr>
            <w:r>
              <w:rPr>
                <w:rFonts w:hint="eastAsia"/>
                <w:szCs w:val="21"/>
              </w:rPr>
              <w:t>7.正确实施氧疗</w:t>
            </w:r>
          </w:p>
          <w:p>
            <w:pPr>
              <w:pStyle w:val="11"/>
              <w:spacing w:line="360" w:lineRule="exact"/>
              <w:ind w:left="420" w:firstLine="0" w:firstLineChars="0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8.能实施</w:t>
            </w:r>
            <w:r>
              <w:rPr>
                <w:rFonts w:hint="eastAsia" w:ascii="宋体"/>
                <w:szCs w:val="21"/>
              </w:rPr>
              <w:t>机械通气的护理措施，包括与病人的连接方式、通气方式的选择和通气参数的调</w:t>
            </w:r>
          </w:p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节以及为建立人工气道的病人提供气道护理，重点是湿化、吸痰的护理</w:t>
            </w:r>
          </w:p>
          <w:p>
            <w:pPr>
              <w:pStyle w:val="11"/>
              <w:spacing w:line="360" w:lineRule="exact"/>
              <w:ind w:left="420" w:firstLine="0"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9.能正确实施患者健康教育</w:t>
            </w:r>
          </w:p>
          <w:p>
            <w:pPr>
              <w:spacing w:line="360" w:lineRule="exact"/>
              <w:rPr>
                <w:b/>
              </w:rPr>
            </w:pPr>
            <w:r>
              <w:rPr>
                <w:rFonts w:hint="eastAsia"/>
                <w:b/>
              </w:rPr>
              <w:t>二、循环系统疾病病人的护理</w:t>
            </w:r>
            <w:r>
              <w:rPr>
                <w:rFonts w:hint="eastAsia"/>
                <w:b/>
                <w:szCs w:val="21"/>
              </w:rPr>
              <w:t>（循环系统常见疾病：原发性高血压、冠心病、血栓闭塞性脉管炎）</w:t>
            </w:r>
          </w:p>
          <w:p>
            <w:pPr>
              <w:spacing w:line="36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了解：循环系统局部解剖与生理功能</w:t>
            </w:r>
          </w:p>
          <w:p>
            <w:pPr>
              <w:spacing w:line="360" w:lineRule="exact"/>
              <w:ind w:left="630" w:leftChars="200" w:hanging="210" w:hanging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掌握：循环系统常见疾病的护理诊断及相应的护理措施</w:t>
            </w:r>
          </w:p>
          <w:p>
            <w:pPr>
              <w:spacing w:line="36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应用：</w:t>
            </w:r>
          </w:p>
          <w:p>
            <w:pPr>
              <w:spacing w:line="360" w:lineRule="exact"/>
              <w:ind w:left="420"/>
              <w:rPr>
                <w:szCs w:val="21"/>
              </w:rPr>
            </w:pPr>
            <w:r>
              <w:rPr>
                <w:rFonts w:hint="eastAsia"/>
                <w:szCs w:val="21"/>
              </w:rPr>
              <w:t>1.正确评估循环系统常见疾病病人健康史、身体、心理状况及相关辅助检查</w:t>
            </w:r>
          </w:p>
          <w:p>
            <w:pPr>
              <w:spacing w:line="360" w:lineRule="exact"/>
              <w:ind w:left="420"/>
              <w:rPr>
                <w:szCs w:val="21"/>
              </w:rPr>
            </w:pPr>
            <w:r>
              <w:rPr>
                <w:rFonts w:hint="eastAsia"/>
                <w:szCs w:val="21"/>
              </w:rPr>
              <w:t>2.熟练使用循环系统常用药物：硝酸酯类、洋地黄类、溶栓药、常用抗高血压药</w:t>
            </w:r>
          </w:p>
          <w:p>
            <w:pPr>
              <w:spacing w:line="360" w:lineRule="exact"/>
              <w:ind w:left="420"/>
              <w:rPr>
                <w:szCs w:val="21"/>
              </w:rPr>
            </w:pPr>
            <w:r>
              <w:rPr>
                <w:rFonts w:hint="eastAsia"/>
                <w:szCs w:val="21"/>
              </w:rPr>
              <w:t>3.能熟练进行循环系统常见疾病病情观察，及时采取相应的护理措施</w:t>
            </w:r>
          </w:p>
          <w:p>
            <w:pPr>
              <w:spacing w:line="360" w:lineRule="exact"/>
              <w:ind w:left="420"/>
              <w:rPr>
                <w:szCs w:val="21"/>
              </w:rPr>
            </w:pPr>
            <w:r>
              <w:rPr>
                <w:rFonts w:hint="eastAsia"/>
                <w:szCs w:val="21"/>
              </w:rPr>
              <w:t>4.根据患者的认知水平，正确实施健康教育</w:t>
            </w:r>
          </w:p>
          <w:p>
            <w:pPr>
              <w:spacing w:line="360" w:lineRule="exact"/>
              <w:rPr>
                <w:b/>
              </w:rPr>
            </w:pPr>
            <w:r>
              <w:rPr>
                <w:rFonts w:hint="eastAsia"/>
                <w:b/>
              </w:rPr>
              <w:t>三、消化系统疾病病人的护理（消化系统常见疾病：消化性溃疡、肝硬化、门脉高压症、胆道疾病、结直肠恶性肿瘤）</w:t>
            </w:r>
          </w:p>
          <w:p>
            <w:pPr>
              <w:pStyle w:val="11"/>
              <w:spacing w:line="360" w:lineRule="exact"/>
            </w:pPr>
            <w:r>
              <w:rPr>
                <w:rFonts w:hint="eastAsia"/>
              </w:rPr>
              <w:t>了解：消化系统局部解剖与生理功能</w:t>
            </w:r>
          </w:p>
          <w:p>
            <w:pPr>
              <w:spacing w:line="360" w:lineRule="exact"/>
              <w:ind w:left="630" w:leftChars="200" w:hanging="210" w:hanging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掌握：</w:t>
            </w:r>
          </w:p>
          <w:p>
            <w:pPr>
              <w:spacing w:line="360" w:lineRule="exact"/>
              <w:ind w:left="630" w:leftChars="200" w:hanging="210" w:hanging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1.消化系统常见疾病的护理诊断及相应的护理措施</w:t>
            </w:r>
          </w:p>
          <w:p>
            <w:pPr>
              <w:spacing w:line="360" w:lineRule="exact"/>
              <w:ind w:left="630" w:leftChars="200" w:hanging="210" w:hanging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2.常见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疾病的术前准备及术后护理</w:t>
            </w:r>
          </w:p>
          <w:p>
            <w:pPr>
              <w:spacing w:line="360" w:lineRule="exact"/>
              <w:ind w:left="630" w:leftChars="200" w:hanging="210" w:hanging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3.消化道常见疾病的饮食护理</w:t>
            </w:r>
          </w:p>
          <w:p>
            <w:pPr>
              <w:spacing w:line="360" w:lineRule="exact"/>
              <w:ind w:left="630" w:leftChars="200" w:hanging="210" w:hanging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4.胃管护理、</w:t>
            </w:r>
            <w:r>
              <w:rPr>
                <w:szCs w:val="21"/>
              </w:rPr>
              <w:t>”</w:t>
            </w:r>
            <w:r>
              <w:rPr>
                <w:rFonts w:hint="eastAsia"/>
                <w:szCs w:val="21"/>
              </w:rPr>
              <w:t>T</w:t>
            </w:r>
            <w:r>
              <w:rPr>
                <w:szCs w:val="21"/>
              </w:rPr>
              <w:t>”</w:t>
            </w:r>
            <w:r>
              <w:rPr>
                <w:rFonts w:hint="eastAsia"/>
                <w:szCs w:val="21"/>
              </w:rPr>
              <w:t>管护理、结肠造口护理和人工肛门袋使用的护理</w:t>
            </w:r>
          </w:p>
          <w:p>
            <w:pPr>
              <w:spacing w:line="36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应用：</w:t>
            </w:r>
          </w:p>
          <w:p>
            <w:pPr>
              <w:spacing w:line="360" w:lineRule="exact"/>
              <w:ind w:left="420"/>
              <w:rPr>
                <w:szCs w:val="21"/>
              </w:rPr>
            </w:pPr>
            <w:r>
              <w:rPr>
                <w:rFonts w:hint="eastAsia"/>
                <w:szCs w:val="21"/>
              </w:rPr>
              <w:t>1.正确评估消化系统常见疾病病人健康史、身体、心理状况及相关辅助检查</w:t>
            </w:r>
          </w:p>
          <w:p>
            <w:pPr>
              <w:spacing w:line="360" w:lineRule="exact"/>
              <w:ind w:left="420"/>
              <w:rPr>
                <w:szCs w:val="21"/>
              </w:rPr>
            </w:pPr>
            <w:r>
              <w:rPr>
                <w:rFonts w:hint="eastAsia"/>
                <w:szCs w:val="21"/>
              </w:rPr>
              <w:t>2.熟练使用治疗消化性溃疡的常用药物</w:t>
            </w:r>
          </w:p>
          <w:p>
            <w:pPr>
              <w:spacing w:line="360" w:lineRule="exact"/>
              <w:ind w:left="420"/>
              <w:rPr>
                <w:szCs w:val="21"/>
              </w:rPr>
            </w:pPr>
            <w:r>
              <w:rPr>
                <w:rFonts w:hint="eastAsia"/>
                <w:szCs w:val="21"/>
              </w:rPr>
              <w:t>3.能熟练进行消化系统常见疾病的病情观察，及时采取相应的护理措施</w:t>
            </w:r>
          </w:p>
          <w:p>
            <w:pPr>
              <w:spacing w:line="360" w:lineRule="exact"/>
              <w:ind w:left="420"/>
              <w:rPr>
                <w:szCs w:val="21"/>
              </w:rPr>
            </w:pPr>
            <w:r>
              <w:rPr>
                <w:rFonts w:hint="eastAsia"/>
                <w:szCs w:val="21"/>
              </w:rPr>
              <w:t>4.正确评估出血量以及判断出血是否停止</w:t>
            </w:r>
          </w:p>
          <w:p>
            <w:pPr>
              <w:spacing w:line="360" w:lineRule="exact"/>
              <w:ind w:left="420"/>
              <w:rPr>
                <w:szCs w:val="21"/>
              </w:rPr>
            </w:pPr>
            <w:r>
              <w:rPr>
                <w:rFonts w:hint="eastAsia"/>
                <w:szCs w:val="21"/>
              </w:rPr>
              <w:t>5.能正确实施患者健康教育</w:t>
            </w:r>
          </w:p>
          <w:p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四、内分泌系统疾病病人的护理（内分泌系统常见疾病：甲状腺功能亢进症、糖尿病、乳腺癌）</w:t>
            </w:r>
          </w:p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</w:rPr>
              <w:t xml:space="preserve"> 了解：内分泌系统局部解剖特点与生理功能</w:t>
            </w:r>
          </w:p>
          <w:p>
            <w:pPr>
              <w:spacing w:line="360" w:lineRule="exact"/>
              <w:ind w:left="630" w:leftChars="200" w:hanging="210" w:hanging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掌握：</w:t>
            </w:r>
          </w:p>
          <w:p>
            <w:pPr>
              <w:spacing w:line="360" w:lineRule="exact"/>
              <w:ind w:left="630" w:leftChars="200" w:hanging="210" w:hanging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1.内分泌系统常见疾病的护理诊断及相应的护理措施</w:t>
            </w:r>
          </w:p>
          <w:p>
            <w:pPr>
              <w:spacing w:line="360" w:lineRule="exact"/>
              <w:ind w:left="630" w:leftChars="200" w:hanging="210" w:hanging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2.葡萄糖耐量试验的正确实施方法</w:t>
            </w:r>
          </w:p>
          <w:p>
            <w:pPr>
              <w:spacing w:line="360" w:lineRule="exact"/>
              <w:ind w:left="630" w:leftChars="200" w:hanging="210" w:hanging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3.甲状腺手术前后的护理</w:t>
            </w:r>
          </w:p>
          <w:p>
            <w:pPr>
              <w:spacing w:line="360" w:lineRule="exact"/>
              <w:ind w:left="630" w:leftChars="200" w:hanging="210" w:hanging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4.乳腺癌手术前后的护理</w:t>
            </w:r>
          </w:p>
          <w:p>
            <w:pPr>
              <w:spacing w:line="360" w:lineRule="exact"/>
              <w:ind w:left="630" w:leftChars="200" w:hanging="210" w:hanging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应用：</w:t>
            </w:r>
          </w:p>
          <w:p>
            <w:pPr>
              <w:spacing w:line="360" w:lineRule="exact"/>
              <w:ind w:left="420"/>
              <w:rPr>
                <w:szCs w:val="21"/>
              </w:rPr>
            </w:pPr>
            <w:r>
              <w:rPr>
                <w:rFonts w:hint="eastAsia"/>
                <w:szCs w:val="21"/>
              </w:rPr>
              <w:t>1.正确评估内分泌系统常见疾病病人健康史、身体、心理状况及相关辅助检查</w:t>
            </w:r>
          </w:p>
          <w:p>
            <w:pPr>
              <w:spacing w:line="360" w:lineRule="exact"/>
              <w:ind w:left="420"/>
              <w:rPr>
                <w:szCs w:val="21"/>
              </w:rPr>
            </w:pPr>
            <w:r>
              <w:rPr>
                <w:rFonts w:hint="eastAsia"/>
                <w:szCs w:val="21"/>
              </w:rPr>
              <w:t>2. 熟练使用常用的糖尿病、甲状腺功能亢进症治疗药物</w:t>
            </w:r>
          </w:p>
          <w:p>
            <w:pPr>
              <w:spacing w:line="360" w:lineRule="exact"/>
              <w:ind w:left="420"/>
              <w:rPr>
                <w:szCs w:val="21"/>
              </w:rPr>
            </w:pPr>
            <w:r>
              <w:rPr>
                <w:rFonts w:hint="eastAsia"/>
                <w:szCs w:val="21"/>
              </w:rPr>
              <w:t>3.能熟练进行内分泌系统常见疾病的病情观察，及时采取相应的护理措施</w:t>
            </w:r>
          </w:p>
          <w:p>
            <w:pPr>
              <w:spacing w:line="360" w:lineRule="exact"/>
              <w:ind w:left="420"/>
              <w:rPr>
                <w:szCs w:val="21"/>
              </w:rPr>
            </w:pPr>
            <w:r>
              <w:rPr>
                <w:rFonts w:hint="eastAsia"/>
                <w:szCs w:val="21"/>
              </w:rPr>
              <w:t>4. 能正确实施患者健康教育</w:t>
            </w:r>
          </w:p>
          <w:p>
            <w:pPr>
              <w:spacing w:line="360" w:lineRule="exact"/>
              <w:ind w:left="420"/>
              <w:rPr>
                <w:szCs w:val="21"/>
              </w:rPr>
            </w:pPr>
          </w:p>
          <w:p>
            <w:pPr>
              <w:spacing w:line="360" w:lineRule="exact"/>
            </w:pPr>
            <w:r>
              <w:rPr>
                <w:rFonts w:hint="eastAsia"/>
              </w:rPr>
              <w:t>说明：</w:t>
            </w:r>
          </w:p>
          <w:p>
            <w:pPr>
              <w:spacing w:line="360" w:lineRule="exact"/>
            </w:pPr>
            <w:r>
              <w:rPr>
                <w:rFonts w:hint="eastAsia"/>
              </w:rPr>
              <w:t>了解：应对该部分知识有一定的认知，能简单论述相关内容；</w:t>
            </w:r>
          </w:p>
          <w:p>
            <w:pPr>
              <w:spacing w:line="360" w:lineRule="exact"/>
            </w:pPr>
            <w:r>
              <w:rPr>
                <w:rFonts w:hint="eastAsia"/>
              </w:rPr>
              <w:t>掌握：应对该部分知识有较深入的理解，能全面深入地阐述相关内容；</w:t>
            </w:r>
          </w:p>
          <w:p>
            <w:pPr>
              <w:spacing w:line="360" w:lineRule="exact"/>
            </w:pPr>
            <w:r>
              <w:rPr>
                <w:rFonts w:hint="eastAsia"/>
              </w:rPr>
              <w:t>应用：应对该部分知识有深入理解，并能将该知识应用于实践分析。</w:t>
            </w:r>
          </w:p>
        </w:tc>
      </w:tr>
    </w:tbl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B55"/>
    <w:rsid w:val="00052EFD"/>
    <w:rsid w:val="000D7E0A"/>
    <w:rsid w:val="000F5EA9"/>
    <w:rsid w:val="0012582F"/>
    <w:rsid w:val="0018674F"/>
    <w:rsid w:val="001C21BE"/>
    <w:rsid w:val="001F56FE"/>
    <w:rsid w:val="002408A8"/>
    <w:rsid w:val="002B6405"/>
    <w:rsid w:val="002E2ECD"/>
    <w:rsid w:val="003167A1"/>
    <w:rsid w:val="003625F6"/>
    <w:rsid w:val="003B1B4E"/>
    <w:rsid w:val="0049105C"/>
    <w:rsid w:val="00495130"/>
    <w:rsid w:val="004A7E44"/>
    <w:rsid w:val="004D4770"/>
    <w:rsid w:val="00530AFF"/>
    <w:rsid w:val="005658E4"/>
    <w:rsid w:val="00566954"/>
    <w:rsid w:val="00574D32"/>
    <w:rsid w:val="005948A1"/>
    <w:rsid w:val="005F5031"/>
    <w:rsid w:val="0068103E"/>
    <w:rsid w:val="006C3783"/>
    <w:rsid w:val="00700DA1"/>
    <w:rsid w:val="00722A06"/>
    <w:rsid w:val="00767FE3"/>
    <w:rsid w:val="0077730A"/>
    <w:rsid w:val="007E6BF0"/>
    <w:rsid w:val="00825B1C"/>
    <w:rsid w:val="00876D8F"/>
    <w:rsid w:val="00896418"/>
    <w:rsid w:val="00923E44"/>
    <w:rsid w:val="00995907"/>
    <w:rsid w:val="009A681B"/>
    <w:rsid w:val="009D5B00"/>
    <w:rsid w:val="00A16411"/>
    <w:rsid w:val="00A42468"/>
    <w:rsid w:val="00AB2B55"/>
    <w:rsid w:val="00B022D6"/>
    <w:rsid w:val="00B80EB8"/>
    <w:rsid w:val="00B84D11"/>
    <w:rsid w:val="00B90046"/>
    <w:rsid w:val="00BB5BBB"/>
    <w:rsid w:val="00C912A0"/>
    <w:rsid w:val="00CB528A"/>
    <w:rsid w:val="00CD1590"/>
    <w:rsid w:val="00CF1733"/>
    <w:rsid w:val="00D0563B"/>
    <w:rsid w:val="00D15F43"/>
    <w:rsid w:val="00DD733E"/>
    <w:rsid w:val="00F466F4"/>
    <w:rsid w:val="0B7F3CA0"/>
    <w:rsid w:val="171B686E"/>
    <w:rsid w:val="19E2771A"/>
    <w:rsid w:val="28EA716A"/>
    <w:rsid w:val="5E8E6F79"/>
    <w:rsid w:val="670221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0">
    <w:name w:val="articlepubdate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styleId="11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2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F97E4C-19AC-49F1-ACC9-30A9A49D76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207</Words>
  <Characters>1180</Characters>
  <Lines>9</Lines>
  <Paragraphs>2</Paragraphs>
  <TotalTime>0</TotalTime>
  <ScaleCrop>false</ScaleCrop>
  <LinksUpToDate>false</LinksUpToDate>
  <CharactersWithSpaces>1385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2017-04-18T05:42:00Z</dcterms:created>
  <dc:creator>admin</dc:creator>
  <cp:lastModifiedBy>神采飞扬944246</cp:lastModifiedBy>
  <dcterms:modified xsi:type="dcterms:W3CDTF">2021-03-29T07:06:33Z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23996D51CC254EE9A90F813170B93120</vt:lpwstr>
  </property>
</Properties>
</file>